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C04" w:rsidRDefault="003641A8">
      <w:r>
        <w:rPr>
          <w:rFonts w:ascii="Helvetica" w:hAnsi="Helvetica"/>
          <w:color w:val="000000"/>
          <w:szCs w:val="21"/>
        </w:rPr>
        <w:t>教育部平台网页地址：</w:t>
      </w:r>
      <w:hyperlink r:id="rId5" w:tgtFrame="_blank" w:history="1">
        <w:r w:rsidRPr="003641A8">
          <w:rPr>
            <w:rStyle w:val="a3"/>
          </w:rPr>
          <w:t>https://vslc.ncb.edu.cn/childIndex?orgCode=MA01EJMH5</w:t>
        </w:r>
      </w:hyperlink>
      <w:bookmarkStart w:id="0" w:name="_GoBack"/>
      <w:bookmarkEnd w:id="0"/>
    </w:p>
    <w:sectPr w:rsidR="00F56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877"/>
    <w:rsid w:val="003641A8"/>
    <w:rsid w:val="00965877"/>
    <w:rsid w:val="00F5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41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41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slc.ncb.edu.cn/childIndex?orgCode=MA01EJMH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>P R C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2021-05-11T09:38:00Z</dcterms:created>
  <dcterms:modified xsi:type="dcterms:W3CDTF">2021-05-11T09:39:00Z</dcterms:modified>
</cp:coreProperties>
</file>