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4E05" w14:textId="77777777" w:rsidR="00CA54BD" w:rsidRDefault="00ED7D02">
      <w:pPr>
        <w:spacing w:beforeLines="100" w:before="312" w:after="100" w:afterAutospacing="1" w:line="600" w:lineRule="exact"/>
        <w:jc w:val="center"/>
        <w:rPr>
          <w:sz w:val="20"/>
          <w:szCs w:val="21"/>
        </w:rPr>
      </w:pPr>
      <w:r>
        <w:rPr>
          <w:rFonts w:ascii="宋体" w:hAnsi="宋体" w:hint="eastAsia"/>
          <w:b/>
          <w:color w:val="FF0000"/>
          <w:sz w:val="48"/>
          <w:szCs w:val="48"/>
        </w:rPr>
        <w:t>北京华航唯实机器人科技股份有限公司</w:t>
      </w:r>
    </w:p>
    <w:p w14:paraId="37790D41" w14:textId="77D1169E" w:rsidR="00CA54BD" w:rsidRDefault="00ED7D02">
      <w:pPr>
        <w:spacing w:before="100" w:beforeAutospacing="1" w:after="100" w:afterAutospacing="1" w:line="600" w:lineRule="exact"/>
        <w:jc w:val="center"/>
        <w:rPr>
          <w:rFonts w:ascii="宋体" w:hAnsi="宋体" w:hint="eastAsia"/>
          <w:b/>
          <w:sz w:val="24"/>
          <w:szCs w:val="24"/>
          <w:highlight w:val="yellow"/>
        </w:rPr>
      </w:pPr>
      <w:r>
        <w:rPr>
          <w:rFonts w:ascii="宋体" w:hAnsi="宋体" w:hint="eastAsia"/>
          <w:b/>
          <w:sz w:val="24"/>
          <w:szCs w:val="24"/>
        </w:rPr>
        <w:t>华航唯实司</w:t>
      </w:r>
      <w:r w:rsidRPr="008B66E8">
        <w:rPr>
          <w:rFonts w:ascii="宋体" w:hAnsi="宋体" w:hint="eastAsia"/>
          <w:b/>
          <w:sz w:val="24"/>
          <w:szCs w:val="24"/>
        </w:rPr>
        <w:t>发</w:t>
      </w:r>
      <w:r w:rsidR="00EA4B03" w:rsidRPr="008B66E8">
        <w:rPr>
          <w:rFonts w:ascii="宋体" w:hAnsi="宋体"/>
          <w:b/>
          <w:sz w:val="24"/>
          <w:szCs w:val="24"/>
        </w:rPr>
        <w:t>[20</w:t>
      </w:r>
      <w:r w:rsidR="00EA54B5" w:rsidRPr="008B66E8">
        <w:rPr>
          <w:rFonts w:ascii="宋体" w:hAnsi="宋体"/>
          <w:b/>
          <w:sz w:val="24"/>
          <w:szCs w:val="24"/>
        </w:rPr>
        <w:t>2</w:t>
      </w:r>
      <w:r w:rsidR="00EF7F80" w:rsidRPr="008B66E8">
        <w:rPr>
          <w:rFonts w:ascii="宋体" w:hAnsi="宋体" w:hint="eastAsia"/>
          <w:b/>
          <w:sz w:val="24"/>
          <w:szCs w:val="24"/>
        </w:rPr>
        <w:t>5</w:t>
      </w:r>
      <w:r w:rsidRPr="008B66E8">
        <w:rPr>
          <w:rFonts w:ascii="宋体" w:hAnsi="宋体"/>
          <w:b/>
          <w:sz w:val="24"/>
          <w:szCs w:val="24"/>
        </w:rPr>
        <w:t>]</w:t>
      </w:r>
      <w:r w:rsidR="001E6D96" w:rsidRPr="008B66E8">
        <w:rPr>
          <w:rFonts w:ascii="宋体" w:hAnsi="宋体"/>
          <w:b/>
          <w:sz w:val="24"/>
          <w:szCs w:val="24"/>
        </w:rPr>
        <w:t>0</w:t>
      </w:r>
      <w:r w:rsidR="00AA5615" w:rsidRPr="008B66E8">
        <w:rPr>
          <w:rFonts w:ascii="宋体" w:hAnsi="宋体"/>
          <w:b/>
          <w:sz w:val="24"/>
          <w:szCs w:val="24"/>
        </w:rPr>
        <w:t>0</w:t>
      </w:r>
      <w:r w:rsidR="008B66E8" w:rsidRPr="008B66E8">
        <w:rPr>
          <w:rFonts w:ascii="宋体" w:hAnsi="宋体" w:hint="eastAsia"/>
          <w:b/>
          <w:sz w:val="24"/>
          <w:szCs w:val="24"/>
        </w:rPr>
        <w:t>1</w:t>
      </w:r>
      <w:r w:rsidRPr="008B66E8">
        <w:rPr>
          <w:rFonts w:ascii="宋体" w:hAnsi="宋体" w:hint="eastAsia"/>
          <w:b/>
          <w:sz w:val="24"/>
          <w:szCs w:val="24"/>
        </w:rPr>
        <w:t>号</w:t>
      </w:r>
      <w:r>
        <w:rPr>
          <w:rFonts w:ascii="宋体" w:hAnsi="宋体" w:hint="eastAsia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CA1F9" wp14:editId="55DEB395">
                <wp:simplePos x="0" y="0"/>
                <wp:positionH relativeFrom="column">
                  <wp:posOffset>-55245</wp:posOffset>
                </wp:positionH>
                <wp:positionV relativeFrom="paragraph">
                  <wp:posOffset>532765</wp:posOffset>
                </wp:positionV>
                <wp:extent cx="5432425" cy="0"/>
                <wp:effectExtent l="0" t="7620" r="8255" b="1524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324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001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.35pt;margin-top:41.95pt;width:42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" strokecolor="red" strokeweight="1.25pt"/>
            </w:pict>
          </mc:Fallback>
        </mc:AlternateContent>
      </w:r>
    </w:p>
    <w:p w14:paraId="39FE3EC5" w14:textId="77777777" w:rsidR="00CA54BD" w:rsidRDefault="00CA54BD"/>
    <w:p w14:paraId="3CDCE2F7" w14:textId="77777777" w:rsidR="00BD45CD" w:rsidRDefault="00BD45CD" w:rsidP="003C3AD8">
      <w:pPr>
        <w:tabs>
          <w:tab w:val="left" w:pos="1282"/>
        </w:tabs>
        <w:jc w:val="center"/>
        <w:rPr>
          <w:b/>
          <w:bCs/>
          <w:sz w:val="32"/>
          <w:szCs w:val="32"/>
        </w:rPr>
      </w:pPr>
      <w:r w:rsidRPr="00BD45CD">
        <w:rPr>
          <w:rFonts w:hint="eastAsia"/>
          <w:b/>
          <w:bCs/>
          <w:sz w:val="32"/>
          <w:szCs w:val="32"/>
        </w:rPr>
        <w:t>关于</w:t>
      </w:r>
      <w:r w:rsidRPr="00BD45CD">
        <w:rPr>
          <w:rFonts w:hint="eastAsia"/>
          <w:b/>
          <w:bCs/>
          <w:sz w:val="32"/>
          <w:szCs w:val="32"/>
        </w:rPr>
        <w:t xml:space="preserve">1+X </w:t>
      </w:r>
      <w:r w:rsidRPr="00BD45CD">
        <w:rPr>
          <w:rFonts w:hint="eastAsia"/>
          <w:b/>
          <w:bCs/>
          <w:sz w:val="32"/>
          <w:szCs w:val="32"/>
        </w:rPr>
        <w:t>工业机器人集成应用职业技能等级证书</w:t>
      </w:r>
    </w:p>
    <w:p w14:paraId="16E7D0A8" w14:textId="5813A1AC" w:rsidR="00BD45CD" w:rsidRDefault="00AA5615" w:rsidP="00BD45CD">
      <w:pPr>
        <w:spacing w:line="240" w:lineRule="atLeast"/>
        <w:ind w:firstLineChars="200" w:firstLine="643"/>
        <w:jc w:val="center"/>
        <w:rPr>
          <w:b/>
          <w:bCs/>
          <w:sz w:val="32"/>
          <w:szCs w:val="32"/>
        </w:rPr>
      </w:pPr>
      <w:bookmarkStart w:id="0" w:name="OLE_LINK1"/>
      <w:r>
        <w:rPr>
          <w:rFonts w:hint="eastAsia"/>
          <w:b/>
          <w:bCs/>
          <w:sz w:val="32"/>
          <w:szCs w:val="32"/>
        </w:rPr>
        <w:t>202</w:t>
      </w:r>
      <w:r w:rsidR="005975E2">
        <w:rPr>
          <w:rFonts w:hint="eastAsia"/>
          <w:b/>
          <w:bCs/>
          <w:sz w:val="32"/>
          <w:szCs w:val="32"/>
        </w:rPr>
        <w:t>5</w:t>
      </w:r>
      <w:r w:rsidR="00BD45CD" w:rsidRPr="00BD45CD"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上</w:t>
      </w:r>
      <w:r w:rsidR="00FD3F07">
        <w:rPr>
          <w:rFonts w:hint="eastAsia"/>
          <w:b/>
          <w:bCs/>
          <w:sz w:val="32"/>
          <w:szCs w:val="32"/>
        </w:rPr>
        <w:t>半年</w:t>
      </w:r>
      <w:r w:rsidR="00BD45CD" w:rsidRPr="00BD45CD">
        <w:rPr>
          <w:rFonts w:hint="eastAsia"/>
          <w:b/>
          <w:bCs/>
          <w:sz w:val="32"/>
          <w:szCs w:val="32"/>
        </w:rPr>
        <w:t>考核工作的通知</w:t>
      </w:r>
    </w:p>
    <w:bookmarkEnd w:id="0"/>
    <w:p w14:paraId="6B0EA941" w14:textId="4118D877" w:rsidR="00550B83" w:rsidRDefault="00550B83" w:rsidP="00314F52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550B83">
        <w:rPr>
          <w:rFonts w:ascii="宋体" w:hAnsi="宋体" w:cs="仿宋" w:hint="eastAsia"/>
          <w:sz w:val="28"/>
          <w:szCs w:val="28"/>
        </w:rPr>
        <w:t>各相关试点院校：</w:t>
      </w:r>
    </w:p>
    <w:p w14:paraId="1C9C2C92" w14:textId="489BA557" w:rsidR="00550B83" w:rsidRDefault="00550B83" w:rsidP="00314F52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550B83">
        <w:rPr>
          <w:rFonts w:ascii="宋体" w:hAnsi="宋体" w:cs="仿宋" w:hint="eastAsia"/>
          <w:sz w:val="28"/>
          <w:szCs w:val="28"/>
        </w:rPr>
        <w:t>北京华航唯实机器人科技股份有限公司定于</w:t>
      </w:r>
      <w:r w:rsidR="00AA5615">
        <w:rPr>
          <w:rFonts w:ascii="宋体" w:hAnsi="宋体" w:cs="仿宋" w:hint="eastAsia"/>
          <w:sz w:val="28"/>
          <w:szCs w:val="28"/>
        </w:rPr>
        <w:t>202</w:t>
      </w:r>
      <w:r w:rsidR="005975E2">
        <w:rPr>
          <w:rFonts w:ascii="宋体" w:hAnsi="宋体" w:cs="仿宋" w:hint="eastAsia"/>
          <w:sz w:val="28"/>
          <w:szCs w:val="28"/>
        </w:rPr>
        <w:t>5</w:t>
      </w:r>
      <w:r w:rsidRPr="00550B83">
        <w:rPr>
          <w:rFonts w:ascii="宋体" w:hAnsi="宋体" w:cs="仿宋" w:hint="eastAsia"/>
          <w:sz w:val="28"/>
          <w:szCs w:val="28"/>
        </w:rPr>
        <w:t>年</w:t>
      </w:r>
      <w:r w:rsidR="00EA4B03">
        <w:rPr>
          <w:rFonts w:ascii="宋体" w:hAnsi="宋体" w:cs="仿宋"/>
          <w:sz w:val="28"/>
          <w:szCs w:val="28"/>
        </w:rPr>
        <w:t>3</w:t>
      </w:r>
      <w:r w:rsidRPr="00550B83">
        <w:rPr>
          <w:rFonts w:ascii="宋体" w:hAnsi="宋体" w:cs="仿宋" w:hint="eastAsia"/>
          <w:sz w:val="28"/>
          <w:szCs w:val="28"/>
        </w:rPr>
        <w:t>月-</w:t>
      </w:r>
      <w:r w:rsidR="00AA5615">
        <w:rPr>
          <w:rFonts w:ascii="宋体" w:hAnsi="宋体" w:cs="仿宋"/>
          <w:sz w:val="28"/>
          <w:szCs w:val="28"/>
        </w:rPr>
        <w:t>6</w:t>
      </w:r>
      <w:r w:rsidRPr="00550B83">
        <w:rPr>
          <w:rFonts w:ascii="宋体" w:hAnsi="宋体" w:cs="仿宋" w:hint="eastAsia"/>
          <w:sz w:val="28"/>
          <w:szCs w:val="28"/>
        </w:rPr>
        <w:t>月期间</w:t>
      </w:r>
      <w:r>
        <w:rPr>
          <w:rFonts w:ascii="宋体" w:hAnsi="宋体" w:cs="仿宋" w:hint="eastAsia"/>
          <w:sz w:val="28"/>
          <w:szCs w:val="28"/>
        </w:rPr>
        <w:t>安排</w:t>
      </w:r>
      <w:r w:rsidR="00EA4B03">
        <w:rPr>
          <w:rFonts w:ascii="宋体" w:hAnsi="宋体" w:cs="仿宋" w:hint="eastAsia"/>
          <w:sz w:val="28"/>
          <w:szCs w:val="28"/>
        </w:rPr>
        <w:t>五</w:t>
      </w:r>
      <w:r w:rsidRPr="00EB6D18">
        <w:rPr>
          <w:rFonts w:ascii="宋体" w:hAnsi="宋体" w:cs="仿宋" w:hint="eastAsia"/>
          <w:sz w:val="28"/>
          <w:szCs w:val="28"/>
        </w:rPr>
        <w:t>场</w:t>
      </w:r>
      <w:r w:rsidR="006F231A">
        <w:rPr>
          <w:rFonts w:ascii="宋体" w:hAnsi="宋体" w:cs="仿宋" w:hint="eastAsia"/>
          <w:sz w:val="28"/>
          <w:szCs w:val="28"/>
        </w:rPr>
        <w:t>统考</w:t>
      </w:r>
      <w:r w:rsidRPr="00550B83">
        <w:rPr>
          <w:rFonts w:ascii="宋体" w:hAnsi="宋体" w:cs="仿宋" w:hint="eastAsia"/>
          <w:sz w:val="28"/>
          <w:szCs w:val="28"/>
        </w:rPr>
        <w:t>计划供各试点院校选择报考，为确保考核工作顺利实施，保障报名、考场设置、考核组织等各项工作顺利进行，现将相关事宜通知如下：</w:t>
      </w:r>
    </w:p>
    <w:p w14:paraId="01640D93" w14:textId="6F610F34" w:rsidR="008C7825" w:rsidRDefault="008C7825" w:rsidP="008C7825">
      <w:pPr>
        <w:spacing w:before="260" w:after="260"/>
        <w:ind w:firstLineChars="200" w:firstLine="562"/>
        <w:rPr>
          <w:rFonts w:ascii="宋体" w:hAnsi="宋体" w:cs="仿宋" w:hint="eastAsia"/>
          <w:sz w:val="28"/>
          <w:szCs w:val="28"/>
        </w:rPr>
      </w:pPr>
      <w:r w:rsidRPr="003C3AD8">
        <w:rPr>
          <w:rFonts w:asciiTheme="minorEastAsia" w:hAnsiTheme="minorEastAsia" w:cstheme="minorEastAsia" w:hint="eastAsia"/>
          <w:b/>
          <w:bCs/>
          <w:sz w:val="28"/>
          <w:szCs w:val="28"/>
        </w:rPr>
        <w:t>一、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考核时间安排</w:t>
      </w:r>
    </w:p>
    <w:p w14:paraId="43160F10" w14:textId="1711DA6D" w:rsidR="00550B83" w:rsidRPr="00550B83" w:rsidRDefault="00550B83" w:rsidP="00550B83">
      <w:pPr>
        <w:spacing w:line="360" w:lineRule="auto"/>
        <w:ind w:firstLineChars="200" w:firstLine="562"/>
        <w:jc w:val="center"/>
        <w:rPr>
          <w:rFonts w:ascii="宋体" w:hAnsi="宋体" w:cs="仿宋" w:hint="eastAsia"/>
          <w:sz w:val="28"/>
          <w:szCs w:val="28"/>
        </w:rPr>
      </w:pPr>
      <w:r w:rsidRPr="003C3AD8">
        <w:rPr>
          <w:rFonts w:ascii="宋体" w:hAnsi="宋体" w:cs="仿宋" w:hint="eastAsia"/>
          <w:b/>
          <w:bCs/>
          <w:sz w:val="28"/>
          <w:szCs w:val="28"/>
        </w:rPr>
        <w:t xml:space="preserve">表1  </w:t>
      </w:r>
      <w:r>
        <w:rPr>
          <w:rFonts w:ascii="宋体" w:hAnsi="宋体" w:cs="仿宋" w:hint="eastAsia"/>
          <w:b/>
          <w:bCs/>
          <w:sz w:val="28"/>
          <w:szCs w:val="28"/>
        </w:rPr>
        <w:t>2</w:t>
      </w:r>
      <w:r w:rsidR="00917663">
        <w:rPr>
          <w:rFonts w:ascii="宋体" w:hAnsi="宋体" w:cs="仿宋"/>
          <w:b/>
          <w:bCs/>
          <w:sz w:val="28"/>
          <w:szCs w:val="28"/>
        </w:rPr>
        <w:t>02</w:t>
      </w:r>
      <w:r w:rsidR="005975E2">
        <w:rPr>
          <w:rFonts w:ascii="宋体" w:hAnsi="宋体" w:cs="仿宋" w:hint="eastAsia"/>
          <w:b/>
          <w:bCs/>
          <w:sz w:val="28"/>
          <w:szCs w:val="28"/>
        </w:rPr>
        <w:t>5</w:t>
      </w:r>
      <w:r w:rsidR="00AA5615">
        <w:rPr>
          <w:rFonts w:ascii="宋体" w:hAnsi="宋体" w:cs="仿宋" w:hint="eastAsia"/>
          <w:b/>
          <w:bCs/>
          <w:sz w:val="28"/>
          <w:szCs w:val="28"/>
        </w:rPr>
        <w:t>年上</w:t>
      </w:r>
      <w:r>
        <w:rPr>
          <w:rFonts w:ascii="宋体" w:hAnsi="宋体" w:cs="仿宋" w:hint="eastAsia"/>
          <w:b/>
          <w:bCs/>
          <w:sz w:val="28"/>
          <w:szCs w:val="28"/>
        </w:rPr>
        <w:t>半年考核计划一览表</w:t>
      </w:r>
    </w:p>
    <w:tbl>
      <w:tblPr>
        <w:tblStyle w:val="a7"/>
        <w:tblW w:w="10773" w:type="dxa"/>
        <w:jc w:val="center"/>
        <w:tblLook w:val="04A0" w:firstRow="1" w:lastRow="0" w:firstColumn="1" w:lastColumn="0" w:noHBand="0" w:noVBand="1"/>
      </w:tblPr>
      <w:tblGrid>
        <w:gridCol w:w="1985"/>
        <w:gridCol w:w="850"/>
        <w:gridCol w:w="1527"/>
        <w:gridCol w:w="1828"/>
        <w:gridCol w:w="1607"/>
        <w:gridCol w:w="2976"/>
      </w:tblGrid>
      <w:tr w:rsidR="00550B83" w:rsidRPr="00550B83" w14:paraId="5A5D2E01" w14:textId="77777777" w:rsidTr="00550B83">
        <w:trPr>
          <w:jc w:val="center"/>
        </w:trPr>
        <w:tc>
          <w:tcPr>
            <w:tcW w:w="1985" w:type="dxa"/>
            <w:vAlign w:val="center"/>
          </w:tcPr>
          <w:p w14:paraId="1698C4B7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次数</w:t>
            </w:r>
          </w:p>
        </w:tc>
        <w:tc>
          <w:tcPr>
            <w:tcW w:w="850" w:type="dxa"/>
            <w:vAlign w:val="center"/>
          </w:tcPr>
          <w:p w14:paraId="7DBF5407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527" w:type="dxa"/>
            <w:vAlign w:val="center"/>
          </w:tcPr>
          <w:p w14:paraId="30078F8C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本体</w:t>
            </w:r>
          </w:p>
        </w:tc>
        <w:tc>
          <w:tcPr>
            <w:tcW w:w="1828" w:type="dxa"/>
            <w:vAlign w:val="center"/>
          </w:tcPr>
          <w:p w14:paraId="2D1AC334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理论考核时间</w:t>
            </w:r>
          </w:p>
        </w:tc>
        <w:tc>
          <w:tcPr>
            <w:tcW w:w="1607" w:type="dxa"/>
            <w:vAlign w:val="center"/>
          </w:tcPr>
          <w:p w14:paraId="76BF7775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报名时间</w:t>
            </w:r>
          </w:p>
        </w:tc>
        <w:tc>
          <w:tcPr>
            <w:tcW w:w="2976" w:type="dxa"/>
            <w:vAlign w:val="center"/>
          </w:tcPr>
          <w:p w14:paraId="2A56ADFB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实操考核组织实施时间</w:t>
            </w:r>
          </w:p>
        </w:tc>
      </w:tr>
      <w:tr w:rsidR="00550B83" w:rsidRPr="00550B83" w14:paraId="78F3DDA7" w14:textId="77777777" w:rsidTr="00550B83">
        <w:trPr>
          <w:jc w:val="center"/>
        </w:trPr>
        <w:tc>
          <w:tcPr>
            <w:tcW w:w="1985" w:type="dxa"/>
            <w:vMerge w:val="restart"/>
            <w:vAlign w:val="center"/>
          </w:tcPr>
          <w:p w14:paraId="6EC70539" w14:textId="31C1C83D" w:rsidR="00550B83" w:rsidRPr="00550B83" w:rsidRDefault="00EA4B0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3</w:t>
            </w:r>
            <w:r w:rsidR="00550B8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月第一次</w:t>
            </w:r>
          </w:p>
        </w:tc>
        <w:tc>
          <w:tcPr>
            <w:tcW w:w="850" w:type="dxa"/>
            <w:vMerge w:val="restart"/>
            <w:vAlign w:val="center"/>
          </w:tcPr>
          <w:p w14:paraId="64203FA9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初级</w:t>
            </w:r>
          </w:p>
        </w:tc>
        <w:tc>
          <w:tcPr>
            <w:tcW w:w="1527" w:type="dxa"/>
            <w:vAlign w:val="center"/>
          </w:tcPr>
          <w:p w14:paraId="44371C39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A</w:t>
            </w:r>
            <w:r w:rsidRPr="00550B83">
              <w:rPr>
                <w:rFonts w:asciiTheme="minorEastAsia" w:eastAsiaTheme="minorEastAsia" w:hAnsiTheme="minorEastAsia" w:cs="仿宋"/>
                <w:sz w:val="24"/>
                <w:szCs w:val="24"/>
              </w:rPr>
              <w:t>BB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本体</w:t>
            </w:r>
          </w:p>
        </w:tc>
        <w:tc>
          <w:tcPr>
            <w:tcW w:w="1828" w:type="dxa"/>
            <w:vMerge w:val="restart"/>
            <w:vAlign w:val="center"/>
          </w:tcPr>
          <w:p w14:paraId="11428AC8" w14:textId="778F71AD" w:rsidR="00550B83" w:rsidRPr="00550B83" w:rsidRDefault="00EA4B0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3</w:t>
            </w:r>
            <w:r w:rsidR="00550B8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EA54B5"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5975E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="00550B8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  <w:tc>
          <w:tcPr>
            <w:tcW w:w="1607" w:type="dxa"/>
            <w:vMerge w:val="restart"/>
            <w:vAlign w:val="center"/>
          </w:tcPr>
          <w:p w14:paraId="40D2C67D" w14:textId="52990B79" w:rsidR="00550B83" w:rsidRPr="00550B83" w:rsidRDefault="00EA4B0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3</w:t>
            </w:r>
            <w:r w:rsidR="00550B8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5975E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  <w:r w:rsidR="00550B8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日至</w:t>
            </w:r>
          </w:p>
          <w:p w14:paraId="71158D36" w14:textId="1DD434CE" w:rsidR="00550B83" w:rsidRPr="00550B83" w:rsidRDefault="00EA4B0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3</w:t>
            </w:r>
            <w:r w:rsidR="00550B8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5975E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</w:t>
            </w:r>
            <w:r w:rsidR="00550B8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vMerge w:val="restart"/>
            <w:vAlign w:val="center"/>
          </w:tcPr>
          <w:p w14:paraId="62D74EB8" w14:textId="63A043BC" w:rsidR="00550B83" w:rsidRPr="00550B83" w:rsidRDefault="0091766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3</w:t>
            </w:r>
            <w:r w:rsidR="00550B8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5975E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29</w:t>
            </w:r>
            <w:r w:rsidR="00550B8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日至</w:t>
            </w:r>
            <w:r w:rsidR="00EA4B03">
              <w:rPr>
                <w:rFonts w:asciiTheme="minorEastAsia" w:eastAsiaTheme="minorEastAsia" w:hAnsiTheme="minorEastAsia" w:cs="仿宋"/>
                <w:sz w:val="24"/>
                <w:szCs w:val="24"/>
              </w:rPr>
              <w:t>4</w:t>
            </w:r>
            <w:r w:rsidR="00AA561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5975E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29</w:t>
            </w:r>
            <w:r w:rsidR="00550B8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550B83" w:rsidRPr="00550B83" w14:paraId="3ACBD57A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3E8B56B0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2898412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09C49C1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发那科本体</w:t>
            </w:r>
          </w:p>
        </w:tc>
        <w:tc>
          <w:tcPr>
            <w:tcW w:w="1828" w:type="dxa"/>
            <w:vMerge/>
            <w:vAlign w:val="center"/>
          </w:tcPr>
          <w:p w14:paraId="36C65931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725882BE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89C99FA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550B83" w:rsidRPr="00550B83" w14:paraId="28D503B2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38C97200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3274B2F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中级</w:t>
            </w:r>
          </w:p>
        </w:tc>
        <w:tc>
          <w:tcPr>
            <w:tcW w:w="1527" w:type="dxa"/>
            <w:vAlign w:val="center"/>
          </w:tcPr>
          <w:p w14:paraId="357C141B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A</w:t>
            </w:r>
            <w:r w:rsidRPr="00550B83">
              <w:rPr>
                <w:rFonts w:asciiTheme="minorEastAsia" w:eastAsiaTheme="minorEastAsia" w:hAnsiTheme="minorEastAsia" w:cs="仿宋"/>
                <w:sz w:val="24"/>
                <w:szCs w:val="24"/>
              </w:rPr>
              <w:t>BB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本体</w:t>
            </w:r>
          </w:p>
        </w:tc>
        <w:tc>
          <w:tcPr>
            <w:tcW w:w="1828" w:type="dxa"/>
            <w:vMerge/>
            <w:vAlign w:val="center"/>
          </w:tcPr>
          <w:p w14:paraId="741C14F7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745D3AAB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7A0A48A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550B83" w:rsidRPr="00550B83" w14:paraId="54B674BF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0EFB9B09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57753CD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2DD6CDC5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发那科本体</w:t>
            </w:r>
          </w:p>
        </w:tc>
        <w:tc>
          <w:tcPr>
            <w:tcW w:w="1828" w:type="dxa"/>
            <w:vMerge/>
            <w:vAlign w:val="center"/>
          </w:tcPr>
          <w:p w14:paraId="24A0C06E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460308D6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D76E184" w14:textId="77777777" w:rsidR="00550B83" w:rsidRPr="00550B83" w:rsidRDefault="00550B83" w:rsidP="00CD591C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7C305EDC" w14:textId="77777777" w:rsidTr="00550B83">
        <w:trPr>
          <w:jc w:val="center"/>
        </w:trPr>
        <w:tc>
          <w:tcPr>
            <w:tcW w:w="1985" w:type="dxa"/>
            <w:vMerge w:val="restart"/>
            <w:vAlign w:val="center"/>
          </w:tcPr>
          <w:p w14:paraId="1D8D1B01" w14:textId="62D9F8BB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4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月第一次</w:t>
            </w:r>
          </w:p>
        </w:tc>
        <w:tc>
          <w:tcPr>
            <w:tcW w:w="850" w:type="dxa"/>
            <w:vMerge w:val="restart"/>
            <w:vAlign w:val="center"/>
          </w:tcPr>
          <w:p w14:paraId="4951B5CD" w14:textId="57A7AF91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初级</w:t>
            </w:r>
          </w:p>
        </w:tc>
        <w:tc>
          <w:tcPr>
            <w:tcW w:w="1527" w:type="dxa"/>
            <w:vAlign w:val="center"/>
          </w:tcPr>
          <w:p w14:paraId="5EB85B67" w14:textId="05E442EB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A</w:t>
            </w:r>
            <w:r w:rsidRPr="00550B83">
              <w:rPr>
                <w:rFonts w:asciiTheme="minorEastAsia" w:eastAsiaTheme="minorEastAsia" w:hAnsiTheme="minorEastAsia" w:cs="仿宋"/>
                <w:sz w:val="24"/>
                <w:szCs w:val="24"/>
              </w:rPr>
              <w:t>BB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本体</w:t>
            </w:r>
          </w:p>
        </w:tc>
        <w:tc>
          <w:tcPr>
            <w:tcW w:w="1828" w:type="dxa"/>
            <w:vMerge w:val="restart"/>
            <w:vAlign w:val="center"/>
          </w:tcPr>
          <w:p w14:paraId="619767C4" w14:textId="61E3DDCD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4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FB376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  <w:tc>
          <w:tcPr>
            <w:tcW w:w="1607" w:type="dxa"/>
            <w:vMerge w:val="restart"/>
            <w:vAlign w:val="center"/>
          </w:tcPr>
          <w:p w14:paraId="3FD64E31" w14:textId="0C410F49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4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1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日至</w:t>
            </w:r>
          </w:p>
          <w:p w14:paraId="0874B2E2" w14:textId="6FB223CB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4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1</w:t>
            </w:r>
            <w:r w:rsidR="00FB376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vMerge w:val="restart"/>
            <w:vAlign w:val="center"/>
          </w:tcPr>
          <w:p w14:paraId="7FFF320F" w14:textId="7229DE72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4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FB376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日至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FB376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EA4B03" w:rsidRPr="00550B83" w14:paraId="6FED7744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642C2F5F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E2244A1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3AF844B" w14:textId="20E7EF6A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发那科本体</w:t>
            </w:r>
          </w:p>
        </w:tc>
        <w:tc>
          <w:tcPr>
            <w:tcW w:w="1828" w:type="dxa"/>
            <w:vMerge/>
            <w:vAlign w:val="center"/>
          </w:tcPr>
          <w:p w14:paraId="0F7306BE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4AD6642A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DCD817E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49A1F455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1C2CD16A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E6A8348" w14:textId="57073A65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中级</w:t>
            </w:r>
          </w:p>
        </w:tc>
        <w:tc>
          <w:tcPr>
            <w:tcW w:w="1527" w:type="dxa"/>
            <w:vAlign w:val="center"/>
          </w:tcPr>
          <w:p w14:paraId="573B4EB3" w14:textId="7CD87844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A</w:t>
            </w:r>
            <w:r w:rsidRPr="00550B83">
              <w:rPr>
                <w:rFonts w:asciiTheme="minorEastAsia" w:eastAsiaTheme="minorEastAsia" w:hAnsiTheme="minorEastAsia" w:cs="仿宋"/>
                <w:sz w:val="24"/>
                <w:szCs w:val="24"/>
              </w:rPr>
              <w:t>BB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本体</w:t>
            </w:r>
          </w:p>
        </w:tc>
        <w:tc>
          <w:tcPr>
            <w:tcW w:w="1828" w:type="dxa"/>
            <w:vMerge/>
            <w:vAlign w:val="center"/>
          </w:tcPr>
          <w:p w14:paraId="19471873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5781AB13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48CD3B1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5A250954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221053AA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76652CF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B83B5ED" w14:textId="178AC2D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发那科本体</w:t>
            </w:r>
          </w:p>
        </w:tc>
        <w:tc>
          <w:tcPr>
            <w:tcW w:w="1828" w:type="dxa"/>
            <w:vMerge/>
            <w:vAlign w:val="center"/>
          </w:tcPr>
          <w:p w14:paraId="66E7200F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4BC5CCEB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E533BAB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3226AD8D" w14:textId="77777777" w:rsidTr="00550B83">
        <w:trPr>
          <w:jc w:val="center"/>
        </w:trPr>
        <w:tc>
          <w:tcPr>
            <w:tcW w:w="1985" w:type="dxa"/>
            <w:vMerge w:val="restart"/>
            <w:vAlign w:val="center"/>
          </w:tcPr>
          <w:p w14:paraId="640D0B39" w14:textId="7313E1AA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5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月第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vMerge w:val="restart"/>
            <w:vAlign w:val="center"/>
          </w:tcPr>
          <w:p w14:paraId="63747920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初级</w:t>
            </w:r>
          </w:p>
        </w:tc>
        <w:tc>
          <w:tcPr>
            <w:tcW w:w="1527" w:type="dxa"/>
            <w:vAlign w:val="center"/>
          </w:tcPr>
          <w:p w14:paraId="06579E4A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A</w:t>
            </w:r>
            <w:r w:rsidRPr="00550B83">
              <w:rPr>
                <w:rFonts w:asciiTheme="minorEastAsia" w:eastAsiaTheme="minorEastAsia" w:hAnsiTheme="minorEastAsia" w:cs="仿宋"/>
                <w:sz w:val="24"/>
                <w:szCs w:val="24"/>
              </w:rPr>
              <w:t>BB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本体</w:t>
            </w:r>
          </w:p>
        </w:tc>
        <w:tc>
          <w:tcPr>
            <w:tcW w:w="1828" w:type="dxa"/>
            <w:vMerge w:val="restart"/>
            <w:vAlign w:val="center"/>
          </w:tcPr>
          <w:p w14:paraId="6A60324E" w14:textId="194EB5A6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5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3</w:t>
            </w:r>
            <w:r w:rsidR="00FB376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  <w:tc>
          <w:tcPr>
            <w:tcW w:w="1607" w:type="dxa"/>
            <w:vMerge w:val="restart"/>
            <w:vAlign w:val="center"/>
          </w:tcPr>
          <w:p w14:paraId="0776C7BC" w14:textId="27D16B01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5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日至</w:t>
            </w:r>
          </w:p>
          <w:p w14:paraId="72D93243" w14:textId="135D93D2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5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FB376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vMerge w:val="restart"/>
            <w:vAlign w:val="center"/>
          </w:tcPr>
          <w:p w14:paraId="116A32AC" w14:textId="418338B0" w:rsidR="00EA4B03" w:rsidRPr="00550B83" w:rsidRDefault="0091766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="00EA4B0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1</w:t>
            </w:r>
            <w:r w:rsidR="00EA4B0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日至</w:t>
            </w:r>
            <w:r w:rsidR="00E35F3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</w:t>
            </w:r>
            <w:r w:rsidR="00EA4B0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E35F3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  <w:r w:rsidR="00EA4B0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EA4B03" w:rsidRPr="00550B83" w14:paraId="0AFEDD0D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10DCD57D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2F6D908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2F0B95C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发那科本体</w:t>
            </w:r>
          </w:p>
        </w:tc>
        <w:tc>
          <w:tcPr>
            <w:tcW w:w="1828" w:type="dxa"/>
            <w:vMerge/>
            <w:vAlign w:val="center"/>
          </w:tcPr>
          <w:p w14:paraId="7803D3C4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45DFF2C6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B717769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7F72856F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6E72F065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A7D4721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中级</w:t>
            </w:r>
          </w:p>
        </w:tc>
        <w:tc>
          <w:tcPr>
            <w:tcW w:w="1527" w:type="dxa"/>
            <w:vAlign w:val="center"/>
          </w:tcPr>
          <w:p w14:paraId="431EA151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A</w:t>
            </w:r>
            <w:r w:rsidRPr="00550B83">
              <w:rPr>
                <w:rFonts w:asciiTheme="minorEastAsia" w:eastAsiaTheme="minorEastAsia" w:hAnsiTheme="minorEastAsia" w:cs="仿宋"/>
                <w:sz w:val="24"/>
                <w:szCs w:val="24"/>
              </w:rPr>
              <w:t>BB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本体</w:t>
            </w:r>
          </w:p>
        </w:tc>
        <w:tc>
          <w:tcPr>
            <w:tcW w:w="1828" w:type="dxa"/>
            <w:vMerge/>
            <w:vAlign w:val="center"/>
          </w:tcPr>
          <w:p w14:paraId="091F8296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18E16606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A13AA21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400B1A39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6775DE2B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FD918B9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369649C6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发那科本体</w:t>
            </w:r>
          </w:p>
        </w:tc>
        <w:tc>
          <w:tcPr>
            <w:tcW w:w="1828" w:type="dxa"/>
            <w:vMerge/>
            <w:vAlign w:val="center"/>
          </w:tcPr>
          <w:p w14:paraId="3E98FF3B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0E844D28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490BF64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7B09C9B6" w14:textId="77777777" w:rsidTr="00550B83">
        <w:trPr>
          <w:jc w:val="center"/>
        </w:trPr>
        <w:tc>
          <w:tcPr>
            <w:tcW w:w="1985" w:type="dxa"/>
            <w:vMerge w:val="restart"/>
            <w:vAlign w:val="center"/>
          </w:tcPr>
          <w:p w14:paraId="7E5559CA" w14:textId="12C34F41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月第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vMerge w:val="restart"/>
            <w:vAlign w:val="center"/>
          </w:tcPr>
          <w:p w14:paraId="2B628DB3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初级</w:t>
            </w:r>
          </w:p>
        </w:tc>
        <w:tc>
          <w:tcPr>
            <w:tcW w:w="1527" w:type="dxa"/>
            <w:vAlign w:val="center"/>
          </w:tcPr>
          <w:p w14:paraId="7EE2D47B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A</w:t>
            </w:r>
            <w:r w:rsidRPr="00550B83">
              <w:rPr>
                <w:rFonts w:asciiTheme="minorEastAsia" w:eastAsiaTheme="minorEastAsia" w:hAnsiTheme="minorEastAsia" w:cs="仿宋"/>
                <w:sz w:val="24"/>
                <w:szCs w:val="24"/>
              </w:rPr>
              <w:t>BB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本体</w:t>
            </w:r>
          </w:p>
        </w:tc>
        <w:tc>
          <w:tcPr>
            <w:tcW w:w="1828" w:type="dxa"/>
            <w:vMerge w:val="restart"/>
            <w:vAlign w:val="center"/>
          </w:tcPr>
          <w:p w14:paraId="5EFE6553" w14:textId="5B24F585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1</w:t>
            </w:r>
            <w:r w:rsidR="00B0204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  <w:tc>
          <w:tcPr>
            <w:tcW w:w="1607" w:type="dxa"/>
            <w:vMerge w:val="restart"/>
            <w:vAlign w:val="center"/>
          </w:tcPr>
          <w:p w14:paraId="6081F7B1" w14:textId="4F396CF1" w:rsidR="00EA4B03" w:rsidRPr="00550B83" w:rsidRDefault="00FB4B9D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5</w:t>
            </w:r>
            <w:r w:rsidR="00EA4B0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692F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  <w:r w:rsidR="00EA4B0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日至</w:t>
            </w:r>
          </w:p>
          <w:p w14:paraId="750839A2" w14:textId="6D0DF8BF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692F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vMerge w:val="restart"/>
            <w:vAlign w:val="center"/>
          </w:tcPr>
          <w:p w14:paraId="5797F11D" w14:textId="561C644C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1</w:t>
            </w:r>
            <w:r w:rsidR="00692F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日至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7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1</w:t>
            </w:r>
            <w:r w:rsidR="00692F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EA4B03" w:rsidRPr="00550B83" w14:paraId="7A3EB7AA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418C45B3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D5AC429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243475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发那科本体</w:t>
            </w:r>
          </w:p>
        </w:tc>
        <w:tc>
          <w:tcPr>
            <w:tcW w:w="1828" w:type="dxa"/>
            <w:vMerge/>
            <w:vAlign w:val="center"/>
          </w:tcPr>
          <w:p w14:paraId="2DFD44FF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684CB1F7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1544DEF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1AF6CAC8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5318FFE6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11E003D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中级</w:t>
            </w:r>
          </w:p>
        </w:tc>
        <w:tc>
          <w:tcPr>
            <w:tcW w:w="1527" w:type="dxa"/>
            <w:vAlign w:val="center"/>
          </w:tcPr>
          <w:p w14:paraId="76FBC3ED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A</w:t>
            </w:r>
            <w:r w:rsidRPr="00550B83">
              <w:rPr>
                <w:rFonts w:asciiTheme="minorEastAsia" w:eastAsiaTheme="minorEastAsia" w:hAnsiTheme="minorEastAsia" w:cs="仿宋"/>
                <w:sz w:val="24"/>
                <w:szCs w:val="24"/>
              </w:rPr>
              <w:t>BB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本体</w:t>
            </w:r>
          </w:p>
        </w:tc>
        <w:tc>
          <w:tcPr>
            <w:tcW w:w="1828" w:type="dxa"/>
            <w:vMerge/>
            <w:vAlign w:val="center"/>
          </w:tcPr>
          <w:p w14:paraId="33985BE7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770A7539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73FF069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437BB3EB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08CE1DF2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65F84BC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974067F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发那科本体</w:t>
            </w:r>
          </w:p>
        </w:tc>
        <w:tc>
          <w:tcPr>
            <w:tcW w:w="1828" w:type="dxa"/>
            <w:vMerge/>
            <w:vAlign w:val="center"/>
          </w:tcPr>
          <w:p w14:paraId="732A2D0C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340F0964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FE807B0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4208F527" w14:textId="77777777" w:rsidTr="00550B83">
        <w:trPr>
          <w:jc w:val="center"/>
        </w:trPr>
        <w:tc>
          <w:tcPr>
            <w:tcW w:w="1985" w:type="dxa"/>
            <w:vMerge w:val="restart"/>
            <w:vAlign w:val="center"/>
          </w:tcPr>
          <w:p w14:paraId="79DEE6B8" w14:textId="632756E5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月第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二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vMerge w:val="restart"/>
            <w:vAlign w:val="center"/>
          </w:tcPr>
          <w:p w14:paraId="77460DDD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初级</w:t>
            </w:r>
          </w:p>
        </w:tc>
        <w:tc>
          <w:tcPr>
            <w:tcW w:w="1527" w:type="dxa"/>
            <w:vAlign w:val="center"/>
          </w:tcPr>
          <w:p w14:paraId="558EBC36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A</w:t>
            </w:r>
            <w:r w:rsidRPr="00550B83">
              <w:rPr>
                <w:rFonts w:asciiTheme="minorEastAsia" w:eastAsiaTheme="minorEastAsia" w:hAnsiTheme="minorEastAsia" w:cs="仿宋"/>
                <w:sz w:val="24"/>
                <w:szCs w:val="24"/>
              </w:rPr>
              <w:t>BB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本体</w:t>
            </w:r>
          </w:p>
        </w:tc>
        <w:tc>
          <w:tcPr>
            <w:tcW w:w="1828" w:type="dxa"/>
            <w:vMerge w:val="restart"/>
            <w:vAlign w:val="center"/>
          </w:tcPr>
          <w:p w14:paraId="5FD7573B" w14:textId="76C79E41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917663"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B0204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  <w:tc>
          <w:tcPr>
            <w:tcW w:w="1607" w:type="dxa"/>
            <w:vMerge w:val="restart"/>
            <w:vAlign w:val="center"/>
          </w:tcPr>
          <w:p w14:paraId="633A56B0" w14:textId="38C2A9D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692F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日至</w:t>
            </w:r>
          </w:p>
          <w:p w14:paraId="501C7920" w14:textId="24AC35AD" w:rsidR="00EA4B03" w:rsidRPr="00550B83" w:rsidRDefault="00EA4B03" w:rsidP="009C4256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692F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19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vMerge w:val="restart"/>
            <w:vAlign w:val="center"/>
          </w:tcPr>
          <w:p w14:paraId="6F5F9CA2" w14:textId="1631338D" w:rsidR="00EA4B03" w:rsidRPr="00550B83" w:rsidRDefault="0091766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="00EA4B0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692F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="00EA4B0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日至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7</w:t>
            </w:r>
            <w:r w:rsidR="00EA4B0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692F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="00EA4B03"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EA4B03" w:rsidRPr="00550B83" w14:paraId="0E071880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6CB1AE36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7752DAC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65661A97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发那科本体</w:t>
            </w:r>
          </w:p>
        </w:tc>
        <w:tc>
          <w:tcPr>
            <w:tcW w:w="1828" w:type="dxa"/>
            <w:vMerge/>
            <w:vAlign w:val="center"/>
          </w:tcPr>
          <w:p w14:paraId="1916FD7B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22071D5E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5FE7625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7E553737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41439CAC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9DE58D6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中级</w:t>
            </w:r>
          </w:p>
        </w:tc>
        <w:tc>
          <w:tcPr>
            <w:tcW w:w="1527" w:type="dxa"/>
            <w:vAlign w:val="center"/>
          </w:tcPr>
          <w:p w14:paraId="4202E83A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A</w:t>
            </w:r>
            <w:r w:rsidRPr="00550B83">
              <w:rPr>
                <w:rFonts w:asciiTheme="minorEastAsia" w:eastAsiaTheme="minorEastAsia" w:hAnsiTheme="minorEastAsia" w:cs="仿宋"/>
                <w:sz w:val="24"/>
                <w:szCs w:val="24"/>
              </w:rPr>
              <w:t>BB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本体</w:t>
            </w:r>
          </w:p>
        </w:tc>
        <w:tc>
          <w:tcPr>
            <w:tcW w:w="1828" w:type="dxa"/>
            <w:vMerge/>
            <w:vAlign w:val="center"/>
          </w:tcPr>
          <w:p w14:paraId="0493D4C9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3656E316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E528215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1A1CF265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26344626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E73DB60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DB3B4DC" w14:textId="1A51F25E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发那科本体</w:t>
            </w:r>
          </w:p>
        </w:tc>
        <w:tc>
          <w:tcPr>
            <w:tcW w:w="1828" w:type="dxa"/>
            <w:vMerge/>
            <w:vAlign w:val="center"/>
          </w:tcPr>
          <w:p w14:paraId="722E4498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740A71FA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FC38047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  <w:tr w:rsidR="00EA4B03" w:rsidRPr="00550B83" w14:paraId="1B73E93C" w14:textId="77777777" w:rsidTr="00550B83">
        <w:trPr>
          <w:jc w:val="center"/>
        </w:trPr>
        <w:tc>
          <w:tcPr>
            <w:tcW w:w="1985" w:type="dxa"/>
            <w:vMerge/>
            <w:vAlign w:val="center"/>
          </w:tcPr>
          <w:p w14:paraId="6A1CCDC5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0EFF11" w14:textId="23368971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高级</w:t>
            </w:r>
          </w:p>
        </w:tc>
        <w:tc>
          <w:tcPr>
            <w:tcW w:w="1527" w:type="dxa"/>
            <w:vAlign w:val="center"/>
          </w:tcPr>
          <w:p w14:paraId="505C1CB8" w14:textId="44044291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A</w:t>
            </w:r>
            <w:r w:rsidRPr="00550B83">
              <w:rPr>
                <w:rFonts w:asciiTheme="minorEastAsia" w:eastAsiaTheme="minorEastAsia" w:hAnsiTheme="minorEastAsia" w:cs="仿宋"/>
                <w:sz w:val="24"/>
                <w:szCs w:val="24"/>
              </w:rPr>
              <w:t>BB</w:t>
            </w:r>
            <w:r w:rsidRPr="00550B8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本体</w:t>
            </w:r>
          </w:p>
        </w:tc>
        <w:tc>
          <w:tcPr>
            <w:tcW w:w="1828" w:type="dxa"/>
            <w:vMerge/>
            <w:vAlign w:val="center"/>
          </w:tcPr>
          <w:p w14:paraId="78C6AE42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14:paraId="79181DFF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D43C1F0" w14:textId="77777777" w:rsidR="00EA4B03" w:rsidRPr="00550B83" w:rsidRDefault="00EA4B03" w:rsidP="00EA4B03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</w:tr>
    </w:tbl>
    <w:p w14:paraId="187E190C" w14:textId="66A7C914" w:rsidR="008C7825" w:rsidRDefault="008C7825" w:rsidP="008C7825">
      <w:pPr>
        <w:spacing w:before="260" w:after="260"/>
        <w:ind w:firstLineChars="200" w:firstLine="562"/>
        <w:rPr>
          <w:rFonts w:ascii="宋体" w:hAnsi="宋体" w:cs="仿宋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</w:t>
      </w:r>
      <w:r w:rsidRPr="003C3AD8">
        <w:rPr>
          <w:rFonts w:asciiTheme="minorEastAsia" w:hAnsiTheme="minorEastAsia" w:cs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考核报名</w:t>
      </w:r>
    </w:p>
    <w:p w14:paraId="647D13CD" w14:textId="77777777" w:rsidR="008C7825" w:rsidRPr="008C7825" w:rsidRDefault="008C7825" w:rsidP="008C7825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8C7825">
        <w:rPr>
          <w:rFonts w:ascii="宋体" w:hAnsi="宋体" w:cs="仿宋" w:hint="eastAsia"/>
          <w:sz w:val="28"/>
          <w:szCs w:val="28"/>
        </w:rPr>
        <w:t>（一）理论考核报名</w:t>
      </w:r>
    </w:p>
    <w:p w14:paraId="2D6D9723" w14:textId="7F33A1D9" w:rsidR="008C7825" w:rsidRPr="008C7825" w:rsidRDefault="008C7825" w:rsidP="008C7825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8C7825">
        <w:rPr>
          <w:rFonts w:ascii="宋体" w:hAnsi="宋体" w:cs="仿宋" w:hint="eastAsia"/>
          <w:sz w:val="28"/>
          <w:szCs w:val="28"/>
        </w:rPr>
        <w:t>1.依据《工业机器人集成应用职业技能等级标准》等文件要求，各试点院校通过教育部职业技能等级证书信息管理服务平台（以下简称1+X平台，网址：</w:t>
      </w:r>
      <w:r w:rsidR="006E3D55" w:rsidRPr="006E3D55">
        <w:rPr>
          <w:rFonts w:ascii="宋体" w:hAnsi="宋体" w:cs="仿宋"/>
          <w:sz w:val="28"/>
          <w:szCs w:val="28"/>
        </w:rPr>
        <w:t>https://vslc.ncb.edu.cn/</w:t>
      </w:r>
      <w:r w:rsidRPr="008C7825">
        <w:rPr>
          <w:rFonts w:ascii="宋体" w:hAnsi="宋体" w:cs="仿宋" w:hint="eastAsia"/>
          <w:sz w:val="28"/>
          <w:szCs w:val="28"/>
        </w:rPr>
        <w:t>）进行考核站点</w:t>
      </w:r>
      <w:r w:rsidR="00913E7C">
        <w:rPr>
          <w:rFonts w:ascii="宋体" w:hAnsi="宋体" w:cs="仿宋" w:hint="eastAsia"/>
          <w:sz w:val="28"/>
          <w:szCs w:val="28"/>
        </w:rPr>
        <w:t>、</w:t>
      </w:r>
      <w:r w:rsidR="009750E9">
        <w:rPr>
          <w:rFonts w:ascii="宋体" w:hAnsi="宋体" w:cs="仿宋" w:hint="eastAsia"/>
          <w:sz w:val="28"/>
          <w:szCs w:val="28"/>
        </w:rPr>
        <w:t>证书</w:t>
      </w:r>
      <w:r w:rsidR="00913E7C">
        <w:rPr>
          <w:rFonts w:ascii="宋体" w:hAnsi="宋体" w:cs="仿宋" w:hint="eastAsia"/>
          <w:sz w:val="28"/>
          <w:szCs w:val="28"/>
        </w:rPr>
        <w:t>试点计划</w:t>
      </w:r>
      <w:r w:rsidRPr="008C7825">
        <w:rPr>
          <w:rFonts w:ascii="宋体" w:hAnsi="宋体" w:cs="仿宋" w:hint="eastAsia"/>
          <w:sz w:val="28"/>
          <w:szCs w:val="28"/>
        </w:rPr>
        <w:t>申报，审核通过后方可组织考核。</w:t>
      </w:r>
    </w:p>
    <w:p w14:paraId="604BE744" w14:textId="0931637C" w:rsidR="008C7825" w:rsidRPr="008C7825" w:rsidRDefault="008C7825" w:rsidP="008C7825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8C7825">
        <w:rPr>
          <w:rFonts w:ascii="宋体" w:hAnsi="宋体" w:cs="仿宋" w:hint="eastAsia"/>
          <w:sz w:val="28"/>
          <w:szCs w:val="28"/>
        </w:rPr>
        <w:t>2.在理论考核报名期限内，通过1+X平台为本校</w:t>
      </w:r>
      <w:r w:rsidR="009750E9">
        <w:rPr>
          <w:rFonts w:ascii="宋体" w:hAnsi="宋体" w:cs="仿宋" w:hint="eastAsia"/>
          <w:sz w:val="28"/>
          <w:szCs w:val="28"/>
        </w:rPr>
        <w:t>考</w:t>
      </w:r>
      <w:r w:rsidRPr="008C7825">
        <w:rPr>
          <w:rFonts w:ascii="宋体" w:hAnsi="宋体" w:cs="仿宋" w:hint="eastAsia"/>
          <w:sz w:val="28"/>
          <w:szCs w:val="28"/>
        </w:rPr>
        <w:t>生统一报名。根据报名人数与考场实际情况完成考场设置。</w:t>
      </w:r>
    </w:p>
    <w:p w14:paraId="5AF3F577" w14:textId="77777777" w:rsidR="008C7825" w:rsidRPr="008C7825" w:rsidRDefault="008C7825" w:rsidP="008C7825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8C7825">
        <w:rPr>
          <w:rFonts w:ascii="宋体" w:hAnsi="宋体" w:cs="仿宋" w:hint="eastAsia"/>
          <w:sz w:val="28"/>
          <w:szCs w:val="28"/>
        </w:rPr>
        <w:t>3.已完成报名的院校按照相应的考试时间组织学生参加考试。</w:t>
      </w:r>
    </w:p>
    <w:p w14:paraId="5C1CC74C" w14:textId="77777777" w:rsidR="008C7825" w:rsidRPr="008C7825" w:rsidRDefault="008C7825" w:rsidP="008C7825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8C7825">
        <w:rPr>
          <w:rFonts w:ascii="宋体" w:hAnsi="宋体" w:cs="仿宋" w:hint="eastAsia"/>
          <w:sz w:val="28"/>
          <w:szCs w:val="28"/>
        </w:rPr>
        <w:t>（二）实操考核报名</w:t>
      </w:r>
    </w:p>
    <w:p w14:paraId="3E8B910B" w14:textId="48B4641C" w:rsidR="008C7825" w:rsidRDefault="008C7825" w:rsidP="008C7825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8C7825">
        <w:rPr>
          <w:rFonts w:ascii="宋体" w:hAnsi="宋体" w:cs="仿宋" w:hint="eastAsia"/>
          <w:sz w:val="28"/>
          <w:szCs w:val="28"/>
        </w:rPr>
        <w:t>工业机器人集成应用职业技能等级证书实操考核</w:t>
      </w:r>
      <w:r w:rsidR="009750E9">
        <w:rPr>
          <w:rFonts w:ascii="宋体" w:hAnsi="宋体" w:cs="仿宋" w:hint="eastAsia"/>
          <w:sz w:val="28"/>
          <w:szCs w:val="28"/>
        </w:rPr>
        <w:t>日期可由试点院校自定义，于理论考核完毕后一个月内完成</w:t>
      </w:r>
      <w:r w:rsidRPr="008C7825">
        <w:rPr>
          <w:rFonts w:ascii="宋体" w:hAnsi="宋体" w:cs="仿宋" w:hint="eastAsia"/>
          <w:sz w:val="28"/>
          <w:szCs w:val="28"/>
        </w:rPr>
        <w:t>，在相应的实操考核组织实施时间内与我单位提前</w:t>
      </w:r>
      <w:r w:rsidR="009750E9">
        <w:rPr>
          <w:rFonts w:ascii="宋体" w:hAnsi="宋体" w:cs="仿宋" w:hint="eastAsia"/>
          <w:sz w:val="28"/>
          <w:szCs w:val="28"/>
        </w:rPr>
        <w:t>一周</w:t>
      </w:r>
      <w:r w:rsidRPr="008C7825">
        <w:rPr>
          <w:rFonts w:ascii="宋体" w:hAnsi="宋体" w:cs="仿宋" w:hint="eastAsia"/>
          <w:sz w:val="28"/>
          <w:szCs w:val="28"/>
        </w:rPr>
        <w:t>联系组织实操考核。</w:t>
      </w:r>
    </w:p>
    <w:p w14:paraId="72DABEB2" w14:textId="3C100CBC" w:rsidR="00490E3C" w:rsidRDefault="00490E3C" w:rsidP="00490E3C">
      <w:pPr>
        <w:spacing w:before="260" w:after="260"/>
        <w:ind w:firstLineChars="200" w:firstLine="562"/>
        <w:rPr>
          <w:rFonts w:ascii="宋体" w:hAnsi="宋体" w:cs="仿宋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三</w:t>
      </w:r>
      <w:r w:rsidRPr="003C3AD8">
        <w:rPr>
          <w:rFonts w:asciiTheme="minorEastAsia" w:hAnsiTheme="minorEastAsia" w:cs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考核费用</w:t>
      </w:r>
    </w:p>
    <w:p w14:paraId="63D84693" w14:textId="4497CDCF" w:rsidR="00490E3C" w:rsidRDefault="00490E3C" w:rsidP="008C7825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490E3C">
        <w:rPr>
          <w:rFonts w:ascii="宋体" w:hAnsi="宋体" w:cs="仿宋" w:hint="eastAsia"/>
          <w:sz w:val="28"/>
          <w:szCs w:val="28"/>
        </w:rPr>
        <w:t>各考核站点有义务积极配合我单位签订考核站点相关协议，根据考核报名情况，按照考核站点协议约定的方式于考核前支付考核费用。</w:t>
      </w:r>
    </w:p>
    <w:p w14:paraId="5CEDE804" w14:textId="123B6EB7" w:rsidR="00490E3C" w:rsidRDefault="00490E3C" w:rsidP="00490E3C">
      <w:pPr>
        <w:spacing w:before="260" w:after="260"/>
        <w:ind w:firstLineChars="200" w:firstLine="562"/>
        <w:rPr>
          <w:rFonts w:ascii="宋体" w:hAnsi="宋体" w:cs="仿宋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四</w:t>
      </w:r>
      <w:r w:rsidRPr="003C3AD8">
        <w:rPr>
          <w:rFonts w:asciiTheme="minorEastAsia" w:hAnsiTheme="minorEastAsia" w:cs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工作要求</w:t>
      </w:r>
    </w:p>
    <w:p w14:paraId="1BCA3C29" w14:textId="77777777" w:rsidR="00490E3C" w:rsidRPr="00490E3C" w:rsidRDefault="00490E3C" w:rsidP="00490E3C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490E3C">
        <w:rPr>
          <w:rFonts w:ascii="宋体" w:hAnsi="宋体" w:cs="仿宋" w:hint="eastAsia"/>
          <w:sz w:val="28"/>
          <w:szCs w:val="28"/>
        </w:rPr>
        <w:t>（一）加强组织领导</w:t>
      </w:r>
    </w:p>
    <w:p w14:paraId="3872BBF9" w14:textId="432D60A9" w:rsidR="00490E3C" w:rsidRPr="00490E3C" w:rsidRDefault="00490E3C" w:rsidP="00490E3C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490E3C">
        <w:rPr>
          <w:rFonts w:ascii="宋体" w:hAnsi="宋体" w:cs="仿宋" w:hint="eastAsia"/>
          <w:sz w:val="28"/>
          <w:szCs w:val="28"/>
        </w:rPr>
        <w:t>各考核站点要高度重视考核工作，加强组织领导，强化责任意识，在报名、考务、考核实施等工作中规范管理，确保各项工作顺利进行。</w:t>
      </w:r>
    </w:p>
    <w:p w14:paraId="24A21973" w14:textId="4B46E18D" w:rsidR="00490E3C" w:rsidRPr="00490E3C" w:rsidRDefault="00490E3C" w:rsidP="00490E3C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490E3C">
        <w:rPr>
          <w:rFonts w:ascii="宋体" w:hAnsi="宋体" w:cs="仿宋" w:hint="eastAsia"/>
          <w:sz w:val="28"/>
          <w:szCs w:val="28"/>
        </w:rPr>
        <w:t>（二）做好</w:t>
      </w:r>
      <w:r w:rsidR="001650EB">
        <w:rPr>
          <w:rFonts w:ascii="宋体" w:hAnsi="宋体" w:cs="仿宋" w:hint="eastAsia"/>
          <w:sz w:val="28"/>
          <w:szCs w:val="28"/>
        </w:rPr>
        <w:t>考核</w:t>
      </w:r>
      <w:r w:rsidRPr="00490E3C">
        <w:rPr>
          <w:rFonts w:ascii="宋体" w:hAnsi="宋体" w:cs="仿宋" w:hint="eastAsia"/>
          <w:sz w:val="28"/>
          <w:szCs w:val="28"/>
        </w:rPr>
        <w:t>准备</w:t>
      </w:r>
    </w:p>
    <w:p w14:paraId="79B70A05" w14:textId="67C6BF60" w:rsidR="00490E3C" w:rsidRPr="00490E3C" w:rsidRDefault="00490E3C" w:rsidP="00490E3C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490E3C">
        <w:rPr>
          <w:rFonts w:ascii="宋体" w:hAnsi="宋体" w:cs="仿宋" w:hint="eastAsia"/>
          <w:sz w:val="28"/>
          <w:szCs w:val="28"/>
        </w:rPr>
        <w:t>各考核站点应提前安排考核站点负责人，</w:t>
      </w:r>
      <w:r w:rsidR="00E12C9E">
        <w:rPr>
          <w:rFonts w:ascii="宋体" w:hAnsi="宋体" w:cs="仿宋" w:hint="eastAsia"/>
          <w:sz w:val="28"/>
          <w:szCs w:val="28"/>
        </w:rPr>
        <w:t>做好考核准备工作</w:t>
      </w:r>
      <w:r w:rsidRPr="00490E3C">
        <w:rPr>
          <w:rFonts w:ascii="宋体" w:hAnsi="宋体" w:cs="仿宋" w:hint="eastAsia"/>
          <w:sz w:val="28"/>
          <w:szCs w:val="28"/>
        </w:rPr>
        <w:t>。我单位将在考核前以远程协助的方式组织考务系统安装，各考核站点应提前熟悉考核环境部署要求，确保考核顺利实施。</w:t>
      </w:r>
    </w:p>
    <w:p w14:paraId="7E085953" w14:textId="77777777" w:rsidR="00490E3C" w:rsidRPr="00490E3C" w:rsidRDefault="00490E3C" w:rsidP="00490E3C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490E3C">
        <w:rPr>
          <w:rFonts w:ascii="宋体" w:hAnsi="宋体" w:cs="仿宋" w:hint="eastAsia"/>
          <w:sz w:val="28"/>
          <w:szCs w:val="28"/>
        </w:rPr>
        <w:t>（三）规范操作流程</w:t>
      </w:r>
    </w:p>
    <w:p w14:paraId="2157BA91" w14:textId="3EE2067E" w:rsidR="00490E3C" w:rsidRPr="00490E3C" w:rsidRDefault="00490E3C" w:rsidP="00490E3C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 w:rsidRPr="00490E3C">
        <w:rPr>
          <w:rFonts w:ascii="宋体" w:hAnsi="宋体" w:cs="仿宋" w:hint="eastAsia"/>
          <w:sz w:val="28"/>
          <w:szCs w:val="28"/>
        </w:rPr>
        <w:t>各考核站点应认真遴选考核工作人员，同时规范考场设置，加强考核监管，严查作弊行为，对违纪违规人员按有关规定严肃处理。</w:t>
      </w:r>
    </w:p>
    <w:p w14:paraId="3D9D186E" w14:textId="77777777" w:rsidR="00490E3C" w:rsidRPr="00490E3C" w:rsidRDefault="00490E3C" w:rsidP="00490E3C">
      <w:pPr>
        <w:spacing w:before="260" w:after="260"/>
        <w:ind w:firstLineChars="200" w:firstLine="562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 w:rsidRPr="00490E3C">
        <w:rPr>
          <w:rFonts w:asciiTheme="minorEastAsia" w:hAnsiTheme="minorEastAsia" w:cstheme="minorEastAsia" w:hint="eastAsia"/>
          <w:b/>
          <w:bCs/>
          <w:sz w:val="28"/>
          <w:szCs w:val="28"/>
        </w:rPr>
        <w:t>五、联系方式</w:t>
      </w:r>
    </w:p>
    <w:p w14:paraId="2D3414B1" w14:textId="0844D2E5" w:rsidR="00490E3C" w:rsidRDefault="00481C2B" w:rsidP="00490E3C">
      <w:pPr>
        <w:spacing w:line="240" w:lineRule="atLeast"/>
        <w:ind w:firstLineChars="200" w:firstLine="560"/>
        <w:rPr>
          <w:rFonts w:ascii="宋体" w:hAnsi="宋体" w:cs="仿宋" w:hint="eastAsia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黄</w:t>
      </w:r>
      <w:r w:rsidR="00490E3C">
        <w:rPr>
          <w:rFonts w:ascii="宋体" w:hAnsi="宋体" w:cs="仿宋" w:hint="eastAsia"/>
          <w:sz w:val="28"/>
          <w:szCs w:val="28"/>
        </w:rPr>
        <w:t>老师：1</w:t>
      </w:r>
      <w:r>
        <w:rPr>
          <w:rFonts w:ascii="宋体" w:hAnsi="宋体" w:cs="仿宋" w:hint="eastAsia"/>
          <w:sz w:val="28"/>
          <w:szCs w:val="28"/>
        </w:rPr>
        <w:t>3816215147</w:t>
      </w:r>
      <w:r w:rsidR="00490E3C">
        <w:rPr>
          <w:rFonts w:ascii="宋体" w:hAnsi="宋体" w:cs="仿宋"/>
          <w:sz w:val="28"/>
          <w:szCs w:val="28"/>
        </w:rPr>
        <w:t xml:space="preserve"> </w:t>
      </w:r>
      <w:r w:rsidR="00490E3C">
        <w:rPr>
          <w:rFonts w:ascii="宋体" w:hAnsi="宋体" w:cs="仿宋" w:hint="eastAsia"/>
          <w:sz w:val="28"/>
          <w:szCs w:val="28"/>
        </w:rPr>
        <w:t>（微信同号）</w:t>
      </w:r>
    </w:p>
    <w:p w14:paraId="421A924D" w14:textId="77777777" w:rsidR="003C3AD8" w:rsidRDefault="003C3AD8">
      <w:pPr>
        <w:tabs>
          <w:tab w:val="left" w:pos="1282"/>
        </w:tabs>
        <w:jc w:val="right"/>
        <w:rPr>
          <w:sz w:val="28"/>
          <w:szCs w:val="28"/>
        </w:rPr>
      </w:pPr>
    </w:p>
    <w:p w14:paraId="04779534" w14:textId="77777777" w:rsidR="003C3AD8" w:rsidRDefault="003C3AD8">
      <w:pPr>
        <w:tabs>
          <w:tab w:val="left" w:pos="1282"/>
        </w:tabs>
        <w:jc w:val="right"/>
        <w:rPr>
          <w:sz w:val="28"/>
          <w:szCs w:val="28"/>
        </w:rPr>
      </w:pPr>
    </w:p>
    <w:p w14:paraId="6893D93D" w14:textId="106B6E6A" w:rsidR="00CA54BD" w:rsidRDefault="00ED7D02">
      <w:pPr>
        <w:tabs>
          <w:tab w:val="left" w:pos="1282"/>
        </w:tabs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北京华航唯实机器人科技股份有限公司</w:t>
      </w:r>
    </w:p>
    <w:p w14:paraId="60DBD163" w14:textId="05C783EE" w:rsidR="00CA54BD" w:rsidRDefault="00ED7D02" w:rsidP="003C3AD8">
      <w:pPr>
        <w:tabs>
          <w:tab w:val="left" w:pos="1282"/>
        </w:tabs>
        <w:jc w:val="center"/>
      </w:pPr>
      <w:r>
        <w:rPr>
          <w:rFonts w:hint="eastAsia"/>
          <w:sz w:val="28"/>
          <w:szCs w:val="28"/>
        </w:rPr>
        <w:t xml:space="preserve">                           </w:t>
      </w:r>
      <w:r w:rsidR="00764219"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 w:rsidR="00917663">
        <w:rPr>
          <w:rFonts w:hint="eastAsia"/>
          <w:sz w:val="28"/>
          <w:szCs w:val="28"/>
        </w:rPr>
        <w:t>二〇二</w:t>
      </w:r>
      <w:r w:rsidR="00481C2B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年</w:t>
      </w:r>
      <w:r w:rsidR="00481C2B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月</w:t>
      </w:r>
      <w:r w:rsidR="00A4473F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日</w:t>
      </w:r>
    </w:p>
    <w:sectPr w:rsidR="00CA54BD">
      <w:footerReference w:type="default" r:id="rId7"/>
      <w:headerReference w:type="first" r:id="rId8"/>
      <w:pgSz w:w="11906" w:h="16838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189F" w14:textId="77777777" w:rsidR="00FE558F" w:rsidRDefault="00FE558F">
      <w:r>
        <w:separator/>
      </w:r>
    </w:p>
  </w:endnote>
  <w:endnote w:type="continuationSeparator" w:id="0">
    <w:p w14:paraId="09FB1C41" w14:textId="77777777" w:rsidR="00FE558F" w:rsidRDefault="00FE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072604"/>
      <w:docPartObj>
        <w:docPartGallery w:val="Page Numbers (Bottom of Page)"/>
        <w:docPartUnique/>
      </w:docPartObj>
    </w:sdtPr>
    <w:sdtContent>
      <w:p w14:paraId="7D975E9A" w14:textId="50113960" w:rsidR="00E45587" w:rsidRDefault="00E455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663" w:rsidRPr="00917663">
          <w:rPr>
            <w:noProof/>
            <w:lang w:val="zh-CN"/>
          </w:rPr>
          <w:t>3</w:t>
        </w:r>
        <w:r>
          <w:fldChar w:fldCharType="end"/>
        </w:r>
      </w:p>
    </w:sdtContent>
  </w:sdt>
  <w:p w14:paraId="48F2386A" w14:textId="77777777" w:rsidR="00E45587" w:rsidRDefault="00E455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3A25E" w14:textId="77777777" w:rsidR="00FE558F" w:rsidRDefault="00FE558F">
      <w:r>
        <w:separator/>
      </w:r>
    </w:p>
  </w:footnote>
  <w:footnote w:type="continuationSeparator" w:id="0">
    <w:p w14:paraId="323BFA77" w14:textId="77777777" w:rsidR="00FE558F" w:rsidRDefault="00FE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088C" w14:textId="77777777" w:rsidR="00CA54BD" w:rsidRDefault="00CA54B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BD"/>
    <w:rsid w:val="000F40CE"/>
    <w:rsid w:val="001650EB"/>
    <w:rsid w:val="00184941"/>
    <w:rsid w:val="001C1695"/>
    <w:rsid w:val="001C55FD"/>
    <w:rsid w:val="001E6D96"/>
    <w:rsid w:val="001F11D6"/>
    <w:rsid w:val="00205AA6"/>
    <w:rsid w:val="00206AE8"/>
    <w:rsid w:val="0024130B"/>
    <w:rsid w:val="002418F4"/>
    <w:rsid w:val="002E2205"/>
    <w:rsid w:val="0031086B"/>
    <w:rsid w:val="00314F52"/>
    <w:rsid w:val="00331805"/>
    <w:rsid w:val="003500F8"/>
    <w:rsid w:val="003C3AD8"/>
    <w:rsid w:val="00481C2B"/>
    <w:rsid w:val="00490E3C"/>
    <w:rsid w:val="00507EB3"/>
    <w:rsid w:val="00533AC7"/>
    <w:rsid w:val="00550B83"/>
    <w:rsid w:val="00557897"/>
    <w:rsid w:val="005975E2"/>
    <w:rsid w:val="00692F75"/>
    <w:rsid w:val="006C696D"/>
    <w:rsid w:val="006E3D55"/>
    <w:rsid w:val="006F1376"/>
    <w:rsid w:val="006F231A"/>
    <w:rsid w:val="00711DE4"/>
    <w:rsid w:val="00764219"/>
    <w:rsid w:val="0082530D"/>
    <w:rsid w:val="008761A5"/>
    <w:rsid w:val="008B66E8"/>
    <w:rsid w:val="008B72D1"/>
    <w:rsid w:val="008C7825"/>
    <w:rsid w:val="00913925"/>
    <w:rsid w:val="00913E7C"/>
    <w:rsid w:val="00917663"/>
    <w:rsid w:val="009750E9"/>
    <w:rsid w:val="009C4256"/>
    <w:rsid w:val="009F414F"/>
    <w:rsid w:val="00A00B23"/>
    <w:rsid w:val="00A17A7C"/>
    <w:rsid w:val="00A34864"/>
    <w:rsid w:val="00A4473F"/>
    <w:rsid w:val="00AA5615"/>
    <w:rsid w:val="00AB0700"/>
    <w:rsid w:val="00B02049"/>
    <w:rsid w:val="00B242BC"/>
    <w:rsid w:val="00B97761"/>
    <w:rsid w:val="00BD45CD"/>
    <w:rsid w:val="00C0554E"/>
    <w:rsid w:val="00C30E52"/>
    <w:rsid w:val="00CA54BD"/>
    <w:rsid w:val="00CD591C"/>
    <w:rsid w:val="00CE2DCA"/>
    <w:rsid w:val="00D30EC6"/>
    <w:rsid w:val="00D61575"/>
    <w:rsid w:val="00DC4266"/>
    <w:rsid w:val="00E12C9E"/>
    <w:rsid w:val="00E35F3C"/>
    <w:rsid w:val="00E45587"/>
    <w:rsid w:val="00EA2181"/>
    <w:rsid w:val="00EA2C32"/>
    <w:rsid w:val="00EA4B03"/>
    <w:rsid w:val="00EA54B5"/>
    <w:rsid w:val="00EA7CA1"/>
    <w:rsid w:val="00EB6D18"/>
    <w:rsid w:val="00ED7D02"/>
    <w:rsid w:val="00EF7F80"/>
    <w:rsid w:val="00F860C9"/>
    <w:rsid w:val="00FB3767"/>
    <w:rsid w:val="00FB4B9D"/>
    <w:rsid w:val="00FD3F07"/>
    <w:rsid w:val="00FE558F"/>
    <w:rsid w:val="7F71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2E254"/>
  <w15:docId w15:val="{156599A2-E32E-477B-A74D-BFAE75F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59"/>
    <w:unhideWhenUsed/>
    <w:rsid w:val="003C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E4558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光亚 黄</cp:lastModifiedBy>
  <cp:revision>25</cp:revision>
  <dcterms:created xsi:type="dcterms:W3CDTF">2025-02-05T01:14:00Z</dcterms:created>
  <dcterms:modified xsi:type="dcterms:W3CDTF">2025-02-05T03:15:00Z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7B89EC51D961401BA4D4BB2063303568</vt:lpwstr>
  </property>
</Properties>
</file>