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457" w:rsidRDefault="00BA7A74">
      <w:pPr>
        <w:rPr>
          <w:rFonts w:cs="Helvetica" w:hint="eastAsia"/>
          <w:color w:val="6E6E6E"/>
          <w:sz w:val="20"/>
          <w:szCs w:val="20"/>
        </w:rPr>
      </w:pPr>
      <w:r>
        <w:rPr>
          <w:rFonts w:hint="eastAsia"/>
          <w:color w:val="6E6E6E"/>
          <w:sz w:val="20"/>
          <w:szCs w:val="20"/>
        </w:rPr>
        <w:t>研讨会相关链接：</w:t>
      </w:r>
      <w:hyperlink r:id="rId5" w:history="1">
        <w:r w:rsidRPr="008A69E3">
          <w:rPr>
            <w:rStyle w:val="a3"/>
            <w:rFonts w:cs="Helvetica"/>
            <w:sz w:val="20"/>
            <w:szCs w:val="20"/>
          </w:rPr>
          <w:t>https://mp.weixin.qq.com/s/abJzvp2-FQapFx5rJ1ElhA</w:t>
        </w:r>
      </w:hyperlink>
    </w:p>
    <w:p w:rsidR="00BA7A74" w:rsidRDefault="00BA7A74">
      <w:bookmarkStart w:id="0" w:name="_GoBack"/>
      <w:bookmarkEnd w:id="0"/>
    </w:p>
    <w:sectPr w:rsidR="00BA7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C24"/>
    <w:rsid w:val="00590457"/>
    <w:rsid w:val="00BA7A74"/>
    <w:rsid w:val="00DF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A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A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p.weixin.qq.com/s/abJzvp2-FQapFx5rJ1Elh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2021-05-25T01:58:00Z</dcterms:created>
  <dcterms:modified xsi:type="dcterms:W3CDTF">2021-05-25T02:00:00Z</dcterms:modified>
</cp:coreProperties>
</file>